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9C" w:rsidRDefault="00DE449C" w:rsidP="00DE449C">
      <w:pPr>
        <w:rPr>
          <w:b/>
          <w:sz w:val="24"/>
        </w:rPr>
      </w:pPr>
      <w:r>
        <w:rPr>
          <w:b/>
          <w:sz w:val="24"/>
        </w:rPr>
        <w:t>Griglie di valutazione espresse in decimi per verifiche o esercitazioni scritte/orali</w:t>
      </w:r>
    </w:p>
    <w:p w:rsidR="00DE449C" w:rsidRDefault="00DE449C" w:rsidP="00DE449C">
      <w:pPr>
        <w:rPr>
          <w:b/>
          <w:sz w:val="24"/>
        </w:rPr>
      </w:pPr>
    </w:p>
    <w:p w:rsidR="00DE449C" w:rsidRPr="00825898" w:rsidRDefault="00DE449C" w:rsidP="00DE449C">
      <w:pPr>
        <w:rPr>
          <w:b/>
          <w:sz w:val="24"/>
        </w:rPr>
      </w:pPr>
      <w:r w:rsidRPr="00825898">
        <w:rPr>
          <w:b/>
          <w:sz w:val="24"/>
        </w:rPr>
        <w:t>Filosofia</w:t>
      </w:r>
    </w:p>
    <w:tbl>
      <w:tblPr>
        <w:tblW w:w="11136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850"/>
        <w:gridCol w:w="8584"/>
      </w:tblGrid>
      <w:tr w:rsidR="00DE449C" w:rsidTr="000C479A">
        <w:trPr>
          <w:cantSplit/>
        </w:trPr>
        <w:tc>
          <w:tcPr>
            <w:tcW w:w="1702" w:type="dxa"/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Indicatore</w:t>
            </w: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right="-257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 Punti</w:t>
            </w:r>
          </w:p>
        </w:tc>
        <w:tc>
          <w:tcPr>
            <w:tcW w:w="8584" w:type="dxa"/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Descrittore</w:t>
            </w:r>
          </w:p>
        </w:tc>
      </w:tr>
      <w:tr w:rsidR="00DE449C" w:rsidTr="000C479A">
        <w:trPr>
          <w:cantSplit/>
        </w:trPr>
        <w:tc>
          <w:tcPr>
            <w:tcW w:w="1702" w:type="dxa"/>
            <w:vMerge w:val="restart"/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</w:t>
            </w: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84" w:type="dxa"/>
          </w:tcPr>
          <w:p w:rsidR="00DE449C" w:rsidRDefault="00DE449C" w:rsidP="000C479A">
            <w:pPr>
              <w:pStyle w:val="Stile1"/>
              <w:ind w:firstLine="0"/>
            </w:pPr>
            <w:r>
              <w:t>Gravi lacune</w:t>
            </w:r>
          </w:p>
        </w:tc>
      </w:tr>
      <w:tr w:rsidR="00DE449C" w:rsidTr="000C479A">
        <w:trPr>
          <w:cantSplit/>
        </w:trPr>
        <w:tc>
          <w:tcPr>
            <w:tcW w:w="1702" w:type="dxa"/>
            <w:vMerge/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</w:pPr>
            <w:r>
              <w:t>Approssimativa e sommaria (eventualmente non ben strutturata)</w:t>
            </w:r>
          </w:p>
        </w:tc>
      </w:tr>
      <w:tr w:rsidR="00DE449C" w:rsidTr="000C479A">
        <w:trPr>
          <w:cantSplit/>
        </w:trPr>
        <w:tc>
          <w:tcPr>
            <w:tcW w:w="1702" w:type="dxa"/>
            <w:vMerge/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</w:pPr>
            <w:r>
              <w:t>Sufficiente (più o meno completa, comunque non sotto la soglia della sufficienza; eventualmente con una strutturazione semplice, ma nell'insieme corretta)</w:t>
            </w:r>
          </w:p>
        </w:tc>
      </w:tr>
      <w:tr w:rsidR="00DE449C" w:rsidTr="000C479A">
        <w:trPr>
          <w:cantSplit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</w:pPr>
            <w:r>
              <w:t>Esaustiva, ben strutturata, originale e approfondita da ampie ricerche personali scientificamente documentate</w:t>
            </w:r>
          </w:p>
        </w:tc>
      </w:tr>
      <w:tr w:rsidR="00DE449C" w:rsidTr="000C479A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Competenza</w:t>
            </w: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linguistica</w:t>
            </w: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</w:pPr>
            <w:r>
              <w:t>Uso abbastanza corretto del linguaggio comune, con inserti occasionali del lessico filosofico correttamente utilizzati</w:t>
            </w:r>
          </w:p>
        </w:tc>
      </w:tr>
      <w:tr w:rsidR="00DE449C" w:rsidTr="000C479A">
        <w:trPr>
          <w:cantSplit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</w:pPr>
            <w:r>
              <w:t>Buona padronanza della lingua italiana e utilizzo rigoroso del lessico filosofico tutte le volte in cui viene richiesto</w:t>
            </w:r>
          </w:p>
        </w:tc>
      </w:tr>
      <w:tr w:rsidR="00DE449C" w:rsidTr="000C479A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Competenza</w:t>
            </w: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argomentativa</w:t>
            </w: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</w:pPr>
            <w:r>
              <w:t>Argomenta in modo incompleto, sommario, in molti casi errato</w:t>
            </w:r>
          </w:p>
        </w:tc>
      </w:tr>
      <w:tr w:rsidR="00DE449C" w:rsidTr="000C479A">
        <w:trPr>
          <w:cantSplit/>
        </w:trPr>
        <w:tc>
          <w:tcPr>
            <w:tcW w:w="1702" w:type="dxa"/>
            <w:vMerge/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</w:pPr>
            <w:r>
              <w:t>Argomenta in modo semplice, ma complessivamente corretto</w:t>
            </w:r>
          </w:p>
        </w:tc>
      </w:tr>
      <w:tr w:rsidR="00DE449C" w:rsidTr="000C479A">
        <w:trPr>
          <w:cantSplit/>
          <w:trHeight w:val="248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</w:pPr>
            <w:r>
              <w:t>Tutte le argomentazioni sono svolte con chiarezza, effettuando opportune connessioni di pensiero attraverso un uso corretto e consapevole dei connettivi logici</w:t>
            </w:r>
          </w:p>
        </w:tc>
      </w:tr>
      <w:tr w:rsidR="00DE449C" w:rsidTr="000C479A">
        <w:trPr>
          <w:cantSplit/>
          <w:trHeight w:val="276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Capacità</w:t>
            </w: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</w:t>
            </w: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rielaborazione</w:t>
            </w:r>
          </w:p>
          <w:p w:rsidR="00DE449C" w:rsidRDefault="00DE449C" w:rsidP="000C479A">
            <w:pPr>
              <w:pStyle w:val="Stile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personale</w:t>
            </w:r>
          </w:p>
        </w:tc>
        <w:tc>
          <w:tcPr>
            <w:tcW w:w="850" w:type="dxa"/>
            <w:vMerge w:val="restart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</w:p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</w:p>
        </w:tc>
        <w:tc>
          <w:tcPr>
            <w:tcW w:w="8584" w:type="dxa"/>
            <w:vMerge w:val="restart"/>
          </w:tcPr>
          <w:p w:rsidR="00DE449C" w:rsidRDefault="00DE449C" w:rsidP="000C479A">
            <w:pPr>
              <w:pStyle w:val="Stile1"/>
              <w:ind w:firstLine="0"/>
            </w:pPr>
            <w:r>
              <w:t>Ha buone/discrete capacità logico-intuitive che utilizza per esprimere in maniera sommaria, anche se complessivamente corretta, il proprio punto di vista su un problema, una corrente, un’opera filosofica o il pensiero di un autore</w:t>
            </w:r>
          </w:p>
        </w:tc>
      </w:tr>
      <w:tr w:rsidR="00DE449C" w:rsidTr="000C479A">
        <w:trPr>
          <w:cantSplit/>
          <w:trHeight w:val="560"/>
        </w:trPr>
        <w:tc>
          <w:tcPr>
            <w:tcW w:w="1702" w:type="dxa"/>
            <w:vMerge/>
          </w:tcPr>
          <w:p w:rsidR="00DE449C" w:rsidRDefault="00DE449C" w:rsidP="000C479A">
            <w:pPr>
              <w:pStyle w:val="Stile1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</w:p>
        </w:tc>
        <w:tc>
          <w:tcPr>
            <w:tcW w:w="8584" w:type="dxa"/>
            <w:vMerge/>
          </w:tcPr>
          <w:p w:rsidR="00DE449C" w:rsidRDefault="00DE449C" w:rsidP="000C479A">
            <w:pPr>
              <w:pStyle w:val="Stile1"/>
              <w:ind w:firstLine="0"/>
            </w:pPr>
          </w:p>
        </w:tc>
      </w:tr>
      <w:tr w:rsidR="00DE449C" w:rsidTr="000C479A">
        <w:trPr>
          <w:cantSplit/>
          <w:trHeight w:val="2392"/>
        </w:trPr>
        <w:tc>
          <w:tcPr>
            <w:tcW w:w="1702" w:type="dxa"/>
            <w:vMerge/>
          </w:tcPr>
          <w:p w:rsidR="00DE449C" w:rsidRDefault="00DE449C" w:rsidP="000C479A">
            <w:pPr>
              <w:pStyle w:val="Stile1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DE449C" w:rsidRDefault="00DE449C" w:rsidP="000C479A">
            <w:pPr>
              <w:pStyle w:val="Stile1"/>
              <w:ind w:left="13" w:hanging="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84" w:type="dxa"/>
          </w:tcPr>
          <w:p w:rsidR="00DE449C" w:rsidRDefault="00DE449C" w:rsidP="000C479A">
            <w:pPr>
              <w:pStyle w:val="Stile1"/>
              <w:ind w:firstLine="0"/>
            </w:pPr>
            <w:r>
              <w:t>Nella ricostruzione completa e corretta di un problema, una corrente, un’opera filosofica o il pensiero di un autore è in grado di compiere almeno una di queste operazioni:</w:t>
            </w:r>
          </w:p>
          <w:p w:rsidR="00DE449C" w:rsidRDefault="00DE449C" w:rsidP="00DE449C">
            <w:pPr>
              <w:pStyle w:val="Stile1"/>
              <w:numPr>
                <w:ilvl w:val="0"/>
                <w:numId w:val="1"/>
              </w:numPr>
            </w:pPr>
            <w:r>
              <w:t>cfr. autori individuando analogie/differenze;</w:t>
            </w:r>
          </w:p>
          <w:p w:rsidR="00DE449C" w:rsidRDefault="00DE449C" w:rsidP="00DE449C">
            <w:pPr>
              <w:pStyle w:val="Stile1"/>
              <w:numPr>
                <w:ilvl w:val="0"/>
                <w:numId w:val="1"/>
              </w:numPr>
            </w:pPr>
            <w:r>
              <w:t>esplora modelli di risposte alternative date ad uno stesso problema, valutandone le conseguenze</w:t>
            </w:r>
          </w:p>
          <w:p w:rsidR="00DE449C" w:rsidRDefault="00DE449C" w:rsidP="00DE449C">
            <w:pPr>
              <w:pStyle w:val="Stile1"/>
              <w:numPr>
                <w:ilvl w:val="0"/>
                <w:numId w:val="1"/>
              </w:numPr>
            </w:pPr>
            <w:r>
              <w:t>mostra capacità di riflettere e di ricontestualizzare le conseguenze che scaturiscono da una o più posizioni filosofiche</w:t>
            </w:r>
          </w:p>
          <w:p w:rsidR="00DE449C" w:rsidRDefault="00DE449C" w:rsidP="00DE449C">
            <w:pPr>
              <w:pStyle w:val="Stile1"/>
              <w:numPr>
                <w:ilvl w:val="0"/>
                <w:numId w:val="1"/>
              </w:numPr>
            </w:pPr>
            <w:r>
              <w:t>riformula i termini di una questione filosofica anche attraverso un uso creativo del linguaggio, utilizzando metafore, analogie ecc.</w:t>
            </w:r>
          </w:p>
        </w:tc>
      </w:tr>
    </w:tbl>
    <w:p w:rsidR="00DE449C" w:rsidRPr="00566D1C" w:rsidRDefault="00DE449C" w:rsidP="00DE449C">
      <w:pPr>
        <w:jc w:val="both"/>
        <w:rPr>
          <w:sz w:val="22"/>
        </w:rPr>
      </w:pPr>
      <w:r w:rsidRPr="00566D1C">
        <w:rPr>
          <w:sz w:val="22"/>
        </w:rPr>
        <w:t>Sono possibili punteggi intermedi: per es. Comp.argoment. = 1, ossia punteggio compreso tra 0,5 e 1,5 (evidentemente significa, che l’argomentazione è intuitiva, semplice, ma solo saltuariamente corretta)</w:t>
      </w:r>
    </w:p>
    <w:p w:rsidR="00DE449C" w:rsidRDefault="00DE449C" w:rsidP="00DE449C">
      <w:pPr>
        <w:jc w:val="center"/>
        <w:rPr>
          <w:b/>
        </w:rPr>
      </w:pPr>
    </w:p>
    <w:p w:rsidR="00DE449C" w:rsidRDefault="00DE449C" w:rsidP="00DE449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E449C" w:rsidRDefault="00DE449C" w:rsidP="00DE449C">
      <w:pPr>
        <w:jc w:val="center"/>
        <w:rPr>
          <w:b/>
        </w:rPr>
      </w:pPr>
    </w:p>
    <w:p w:rsidR="00DE449C" w:rsidRDefault="00DE449C" w:rsidP="00DE449C">
      <w:pPr>
        <w:jc w:val="center"/>
        <w:rPr>
          <w:b/>
        </w:rPr>
      </w:pPr>
      <w:r>
        <w:rPr>
          <w:b/>
        </w:rPr>
        <w:t>STORIA</w:t>
      </w:r>
    </w:p>
    <w:tbl>
      <w:tblPr>
        <w:tblW w:w="10643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8"/>
        <w:gridCol w:w="773"/>
        <w:gridCol w:w="8132"/>
      </w:tblGrid>
      <w:tr w:rsidR="00DE449C" w:rsidRPr="00141F5F" w:rsidTr="000C479A">
        <w:trPr>
          <w:trHeight w:val="7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center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Indicatore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right="-257"/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 xml:space="preserve"> Punti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center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Descrittore</w:t>
            </w:r>
          </w:p>
        </w:tc>
      </w:tr>
      <w:tr w:rsidR="00DE449C" w:rsidRPr="00141F5F" w:rsidTr="000C479A">
        <w:trPr>
          <w:cantSplit/>
          <w:trHeight w:val="532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keepNext/>
              <w:jc w:val="both"/>
              <w:outlineLvl w:val="0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Conoscenze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Gravi lacune (eventualmente gravi difficoltà nella collocazione spazio-temporale dei fatti storici)</w:t>
            </w:r>
          </w:p>
        </w:tc>
      </w:tr>
      <w:tr w:rsidR="00DE449C" w:rsidRPr="00141F5F" w:rsidTr="000C479A">
        <w:trPr>
          <w:cantSplit/>
          <w:trHeight w:val="14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2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Approssimativa e sommaria (eventualmente non sempre ben correlata)</w:t>
            </w:r>
          </w:p>
        </w:tc>
      </w:tr>
      <w:tr w:rsidR="00DE449C" w:rsidRPr="00141F5F" w:rsidTr="000C479A">
        <w:trPr>
          <w:cantSplit/>
          <w:trHeight w:val="21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3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 xml:space="preserve">Sufficiente (più o meno completa, comunque non sotto la soglia della sufficienza, cogliendo almeno le principali correlazioni tra fatti storici) </w:t>
            </w:r>
          </w:p>
        </w:tc>
      </w:tr>
      <w:tr w:rsidR="00DE449C" w:rsidRPr="00141F5F" w:rsidTr="000C479A">
        <w:trPr>
          <w:cantSplit/>
          <w:trHeight w:val="16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4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Esaustiva, ben strutturata, originale e approfondita da ampie ricerche personali scientificamente documentate</w:t>
            </w:r>
          </w:p>
        </w:tc>
      </w:tr>
      <w:tr w:rsidR="00DE449C" w:rsidRPr="00141F5F" w:rsidTr="000C479A">
        <w:trPr>
          <w:cantSplit/>
          <w:trHeight w:val="37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Competenza</w:t>
            </w:r>
          </w:p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linguistica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1,5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Uso abbastanza corretto del linguaggio comune, con inserti occasionali del lessico storiografico correttamente utilizzati</w:t>
            </w:r>
          </w:p>
        </w:tc>
      </w:tr>
      <w:tr w:rsidR="00DE449C" w:rsidRPr="00141F5F" w:rsidTr="000C479A">
        <w:trPr>
          <w:cantSplit/>
          <w:trHeight w:val="45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2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Buona padronanza della lingua italiana e utilizzo rigoroso del lessico storiografico tutte le volte in cui viene richiesto</w:t>
            </w:r>
          </w:p>
        </w:tc>
      </w:tr>
      <w:tr w:rsidR="00DE449C" w:rsidRPr="00141F5F" w:rsidTr="000C479A">
        <w:trPr>
          <w:cantSplit/>
          <w:trHeight w:val="242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Correlazioni</w:t>
            </w:r>
          </w:p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(competenza</w:t>
            </w:r>
          </w:p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argomentativ</w:t>
            </w:r>
            <w:r>
              <w:rPr>
                <w:b/>
                <w:bCs/>
                <w:lang w:bidi="he-IL"/>
              </w:rPr>
              <w:t>a</w:t>
            </w:r>
          </w:p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applicata al</w:t>
            </w:r>
          </w:p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sapere storico)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0,5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Individua in maniera insufficiente solo alcune correlazioni più semplici</w:t>
            </w:r>
          </w:p>
        </w:tc>
      </w:tr>
      <w:tr w:rsidR="00DE449C" w:rsidRPr="00141F5F" w:rsidTr="000C479A">
        <w:trPr>
          <w:cantSplit/>
          <w:trHeight w:val="618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1,5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 xml:space="preserve">Argomenta in maniera semplice e sufficiente nel cogliere le principali interconnessioni insite nella complessità del fatto storico </w:t>
            </w:r>
          </w:p>
        </w:tc>
      </w:tr>
      <w:tr w:rsidR="00DE449C" w:rsidRPr="00141F5F" w:rsidTr="000C479A">
        <w:trPr>
          <w:cantSplit/>
          <w:trHeight w:val="477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2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Tutte le interconnessioni insite nella complessità del fatto storico vengono opportunamente argomentate, selezionando, contestualizzando e motivando la scelta dei dati a disposizione</w:t>
            </w:r>
          </w:p>
        </w:tc>
      </w:tr>
      <w:tr w:rsidR="00DE449C" w:rsidRPr="00141F5F" w:rsidTr="000C479A">
        <w:trPr>
          <w:cantSplit/>
          <w:trHeight w:val="5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Capacità di rielaborazione</w:t>
            </w:r>
          </w:p>
          <w:p w:rsidR="00DE449C" w:rsidRPr="00141F5F" w:rsidRDefault="00DE449C" w:rsidP="000C479A">
            <w:pPr>
              <w:jc w:val="both"/>
              <w:rPr>
                <w:b/>
                <w:bCs/>
                <w:lang w:bidi="he-IL"/>
              </w:rPr>
            </w:pPr>
            <w:r w:rsidRPr="00141F5F">
              <w:rPr>
                <w:b/>
                <w:bCs/>
                <w:lang w:bidi="he-IL"/>
              </w:rPr>
              <w:t>personale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</w:p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1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Mostra buone/discrete capacità di interpretazione/valutazione di un fatto storico argomentando il proprio punto di vista attraverso il confronto con fonti manualistiche quali il libro di testo</w:t>
            </w:r>
          </w:p>
        </w:tc>
      </w:tr>
      <w:tr w:rsidR="00DE449C" w:rsidRPr="00141F5F" w:rsidTr="000C479A">
        <w:trPr>
          <w:cantSplit/>
          <w:trHeight w:val="3455"/>
        </w:trPr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49C" w:rsidRPr="00141F5F" w:rsidRDefault="00DE449C" w:rsidP="000C479A">
            <w:pPr>
              <w:ind w:firstLine="284"/>
              <w:jc w:val="center"/>
              <w:rPr>
                <w:b/>
                <w:bCs/>
                <w:lang w:bidi="he-IL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</w:p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</w:p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</w:p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</w:p>
          <w:p w:rsidR="00DE449C" w:rsidRPr="00141F5F" w:rsidRDefault="00DE449C" w:rsidP="000C479A">
            <w:pPr>
              <w:ind w:left="13" w:firstLine="284"/>
              <w:jc w:val="center"/>
              <w:rPr>
                <w:lang w:bidi="he-IL"/>
              </w:rPr>
            </w:pPr>
            <w:r w:rsidRPr="00141F5F">
              <w:rPr>
                <w:lang w:bidi="he-IL"/>
              </w:rPr>
              <w:t>2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Nella ricostruzione completa e corretta della complessità di un fatto storico è in grado di compiere almeno una di queste operazioni:</w:t>
            </w:r>
          </w:p>
          <w:p w:rsidR="00DE449C" w:rsidRPr="00141F5F" w:rsidRDefault="00DE449C" w:rsidP="000C479A">
            <w:pPr>
              <w:jc w:val="both"/>
              <w:rPr>
                <w:lang w:bidi="he-IL"/>
              </w:rPr>
            </w:pPr>
          </w:p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>- sa formulare domande e/o individuare il nodo problematico insito nella complessità di un fatto storico, tentando possibili risposte, articolando il proprio punto di vista in rapporto al dibattito storiografico e/o al richiamo documentato a fatti e/o documenti</w:t>
            </w:r>
          </w:p>
          <w:p w:rsidR="00DE449C" w:rsidRPr="00141F5F" w:rsidRDefault="00DE449C" w:rsidP="000C479A">
            <w:pPr>
              <w:ind w:left="117"/>
              <w:jc w:val="both"/>
              <w:rPr>
                <w:lang w:bidi="he-IL"/>
              </w:rPr>
            </w:pPr>
          </w:p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 xml:space="preserve">- sa esprimere con consapevolezza gli usi valoriali e/o ideologici e/o sociali e/o politici (propri/impropri) che vengono fatti della memoria storica </w:t>
            </w:r>
          </w:p>
          <w:p w:rsidR="00DE449C" w:rsidRPr="00141F5F" w:rsidRDefault="00DE449C" w:rsidP="000C479A">
            <w:pPr>
              <w:ind w:left="117"/>
              <w:jc w:val="both"/>
              <w:rPr>
                <w:lang w:bidi="he-IL"/>
              </w:rPr>
            </w:pPr>
          </w:p>
          <w:p w:rsidR="00DE449C" w:rsidRPr="00141F5F" w:rsidRDefault="00DE449C" w:rsidP="000C479A">
            <w:pPr>
              <w:jc w:val="both"/>
              <w:rPr>
                <w:lang w:bidi="he-IL"/>
              </w:rPr>
            </w:pPr>
            <w:r w:rsidRPr="00141F5F">
              <w:rPr>
                <w:lang w:bidi="he-IL"/>
              </w:rPr>
              <w:t xml:space="preserve">- sa riflettere ed esplicitare gli elementi attivi nella formazione della memoria storica, evidenziandone i presupposti espliciti ed impliciti, quindi sviluppandone le conseguenze, e/o i possibili sviluppi alternativi nel tempo </w:t>
            </w:r>
          </w:p>
        </w:tc>
      </w:tr>
    </w:tbl>
    <w:p w:rsidR="00DE449C" w:rsidRPr="00566D1C" w:rsidRDefault="00DE449C" w:rsidP="00DE449C">
      <w:pPr>
        <w:rPr>
          <w:sz w:val="22"/>
          <w:lang w:bidi="he-IL"/>
        </w:rPr>
      </w:pPr>
      <w:r w:rsidRPr="00566D1C">
        <w:rPr>
          <w:sz w:val="22"/>
          <w:lang w:bidi="he-IL"/>
        </w:rPr>
        <w:t>Sono possibili punteggi intermedi: per es. Correl. = 1, ossia punteggio compreso tra 0,5 e 1,5 (evidentemente significa, che l’argomentazione è intuitiva, semplice, ma solo saltuariamente corretta)</w:t>
      </w:r>
    </w:p>
    <w:p w:rsidR="00DE449C" w:rsidRPr="00141F5F" w:rsidRDefault="00DE449C" w:rsidP="00DE449C">
      <w:pPr>
        <w:rPr>
          <w:lang w:bidi="he-IL"/>
        </w:rPr>
      </w:pPr>
    </w:p>
    <w:p w:rsidR="00DE449C" w:rsidRDefault="00DE449C" w:rsidP="00DE449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D94217" w:rsidRDefault="00D94217">
      <w:bookmarkStart w:id="0" w:name="_GoBack"/>
      <w:bookmarkEnd w:id="0"/>
    </w:p>
    <w:sectPr w:rsidR="00D942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6B45"/>
    <w:multiLevelType w:val="hybridMultilevel"/>
    <w:tmpl w:val="53A42AE8"/>
    <w:lvl w:ilvl="0" w:tplc="2D78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9C"/>
    <w:rsid w:val="00BD5203"/>
    <w:rsid w:val="00D94217"/>
    <w:rsid w:val="00D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52F8-C03D-4467-9527-F45EBFD1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49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BD5203"/>
    <w:pPr>
      <w:ind w:firstLine="709"/>
      <w:jc w:val="both"/>
    </w:pPr>
    <w:rPr>
      <w:sz w:val="24"/>
    </w:rPr>
  </w:style>
  <w:style w:type="character" w:customStyle="1" w:styleId="Stile1Carattere">
    <w:name w:val="Stile1 Carattere"/>
    <w:basedOn w:val="Carpredefinitoparagrafo"/>
    <w:link w:val="Stile1"/>
    <w:rsid w:val="00BD52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rimentano</dc:creator>
  <cp:keywords/>
  <dc:description/>
  <cp:lastModifiedBy>giovanni rimentano</cp:lastModifiedBy>
  <cp:revision>1</cp:revision>
  <dcterms:created xsi:type="dcterms:W3CDTF">2016-09-14T16:44:00Z</dcterms:created>
  <dcterms:modified xsi:type="dcterms:W3CDTF">2016-09-14T16:44:00Z</dcterms:modified>
</cp:coreProperties>
</file>